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58ECF" w14:textId="579A5ADD" w:rsidR="008A39F9" w:rsidRPr="008A39F9" w:rsidRDefault="008A39F9" w:rsidP="008A39F9">
      <w:pPr>
        <w:keepNext/>
        <w:keepLines/>
        <w:shd w:val="clear" w:color="auto" w:fill="F2F2F2" w:themeFill="background1" w:themeFillShade="F2"/>
        <w:spacing w:before="600" w:after="120"/>
        <w:jc w:val="center"/>
        <w:outlineLvl w:val="0"/>
        <w:rPr>
          <w:rFonts w:ascii="Arial Narrow" w:eastAsiaTheme="majorEastAsia" w:hAnsi="Arial Narrow" w:cstheme="minorHAnsi"/>
          <w:b/>
          <w:bCs/>
          <w:color w:val="4F81BD" w:themeColor="accent1"/>
          <w:sz w:val="28"/>
          <w:szCs w:val="28"/>
        </w:rPr>
      </w:pPr>
      <w:r w:rsidRPr="008A39F9">
        <w:rPr>
          <w:rFonts w:ascii="Arial Narrow" w:eastAsiaTheme="majorEastAsia" w:hAnsi="Arial Narrow" w:cstheme="minorHAnsi"/>
          <w:b/>
          <w:bCs/>
          <w:color w:val="4F81BD" w:themeColor="accent1"/>
          <w:sz w:val="28"/>
          <w:szCs w:val="28"/>
        </w:rPr>
        <w:t xml:space="preserve">ANNEXE 1 : </w:t>
      </w:r>
      <w:r w:rsidR="0011162A">
        <w:rPr>
          <w:rFonts w:ascii="Arial Narrow" w:eastAsiaTheme="majorEastAsia" w:hAnsi="Arial Narrow" w:cstheme="minorHAnsi"/>
          <w:b/>
          <w:bCs/>
          <w:color w:val="4F81BD" w:themeColor="accent1"/>
          <w:sz w:val="28"/>
          <w:szCs w:val="28"/>
        </w:rPr>
        <w:t>FORMULAIRE DE RÉ</w:t>
      </w:r>
      <w:r w:rsidRPr="008A39F9">
        <w:rPr>
          <w:rFonts w:ascii="Arial Narrow" w:eastAsiaTheme="majorEastAsia" w:hAnsi="Arial Narrow" w:cstheme="minorHAnsi"/>
          <w:b/>
          <w:bCs/>
          <w:color w:val="4F81BD" w:themeColor="accent1"/>
          <w:sz w:val="28"/>
          <w:szCs w:val="28"/>
        </w:rPr>
        <w:t>PONSE A L’APPEL A CANDIDATURE</w:t>
      </w:r>
      <w:r w:rsidR="0011162A">
        <w:rPr>
          <w:rFonts w:ascii="Arial Narrow" w:eastAsiaTheme="majorEastAsia" w:hAnsi="Arial Narrow" w:cstheme="minorHAnsi"/>
          <w:b/>
          <w:bCs/>
          <w:color w:val="4F81BD" w:themeColor="accent1"/>
          <w:sz w:val="28"/>
          <w:szCs w:val="28"/>
        </w:rPr>
        <w:t>S</w:t>
      </w:r>
    </w:p>
    <w:p w14:paraId="1B445D4A" w14:textId="77777777" w:rsid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7D071DBF" w14:textId="77777777" w:rsidR="00264D53" w:rsidRPr="008A39F9" w:rsidRDefault="00264D53" w:rsidP="008A39F9">
      <w:pPr>
        <w:spacing w:after="0" w:line="240" w:lineRule="auto"/>
        <w:jc w:val="both"/>
        <w:rPr>
          <w:rFonts w:ascii="Arial Narrow" w:hAnsi="Arial Narrow"/>
        </w:rPr>
      </w:pPr>
    </w:p>
    <w:p w14:paraId="28BB9B4D" w14:textId="77777777" w:rsidR="008A39F9" w:rsidRPr="008A39F9" w:rsidRDefault="008A39F9" w:rsidP="008A39F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color w:val="4F81BD" w:themeColor="accent1"/>
        </w:rPr>
      </w:pPr>
      <w:r w:rsidRPr="008A39F9">
        <w:rPr>
          <w:rFonts w:ascii="Arial Narrow" w:hAnsi="Arial Narrow"/>
          <w:b/>
          <w:color w:val="4F81BD" w:themeColor="accent1"/>
        </w:rPr>
        <w:t xml:space="preserve">Présentation du service </w:t>
      </w:r>
    </w:p>
    <w:p w14:paraId="4041B463" w14:textId="77777777" w:rsidR="008A39F9" w:rsidRPr="008A39F9" w:rsidRDefault="008A39F9" w:rsidP="008A39F9">
      <w:pPr>
        <w:spacing w:after="0" w:line="240" w:lineRule="auto"/>
        <w:ind w:left="786"/>
        <w:contextualSpacing/>
        <w:jc w:val="both"/>
        <w:rPr>
          <w:rFonts w:ascii="Arial Narrow" w:hAnsi="Arial Narrow"/>
          <w:b/>
          <w:color w:val="4F81BD" w:themeColor="accent1"/>
        </w:rPr>
      </w:pPr>
    </w:p>
    <w:p w14:paraId="33B20485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8A39F9">
        <w:rPr>
          <w:rFonts w:ascii="Arial Narrow" w:hAnsi="Arial Narrow"/>
          <w:b/>
          <w:u w:val="single"/>
        </w:rPr>
        <w:t xml:space="preserve">Identification de la structure </w:t>
      </w:r>
    </w:p>
    <w:p w14:paraId="4F6431E4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51DACDEC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Nom : …………………………………………………………………………………………………..………………………………</w:t>
      </w:r>
    </w:p>
    <w:p w14:paraId="521AA542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6342BC9A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Statut juridique : ……………………………………………………………………………………………...…………………………………….</w:t>
      </w:r>
    </w:p>
    <w:p w14:paraId="124A41CE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45CB37DA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Adresse du siège social : ………………………………….….…………………………………………………………………………………………….</w:t>
      </w:r>
    </w:p>
    <w:p w14:paraId="202A92FE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1C55EA39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Code postal et commune : ………………………………..…………………………………………………………………………………………………..</w:t>
      </w:r>
    </w:p>
    <w:p w14:paraId="27075F48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60DF0713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Courriel et téléphone : ………………………………………………………………………………………………………………….…………………</w:t>
      </w:r>
    </w:p>
    <w:p w14:paraId="671F4D66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36E938AB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N° SIRET/SIREN : …………………………………………………………………………………………………………………………………..</w:t>
      </w:r>
    </w:p>
    <w:p w14:paraId="2C2FC034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3EED5AB1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N° d’identification au répertoire national des associations : …………………………………………………………….</w:t>
      </w:r>
    </w:p>
    <w:p w14:paraId="32BCFCF0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1740455A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N° FINESS : ……………………………………………………………………………………………………....................</w:t>
      </w:r>
    </w:p>
    <w:p w14:paraId="17B15016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085A0CED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8A39F9">
        <w:rPr>
          <w:rFonts w:ascii="Arial Narrow" w:hAnsi="Arial Narrow"/>
          <w:b/>
          <w:u w:val="single"/>
        </w:rPr>
        <w:t>Identification du responsable légal de la structure</w:t>
      </w:r>
    </w:p>
    <w:p w14:paraId="01AE84AB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  <w:b/>
        </w:rPr>
      </w:pPr>
    </w:p>
    <w:p w14:paraId="1F2439D0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Nom et prénom : ……………………………………………………………………………………………………………………….…………..</w:t>
      </w:r>
    </w:p>
    <w:p w14:paraId="4BCAA20D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37B7B420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Fonction : ……………………………………………………………………………………………………………………………….……</w:t>
      </w:r>
    </w:p>
    <w:p w14:paraId="1D85FC94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4488B11D" w14:textId="3367BA92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Courriel et téléphone : ………………………………………………………………………………………………………………………...………….</w:t>
      </w:r>
    </w:p>
    <w:p w14:paraId="4AFF800C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8A39F9">
        <w:rPr>
          <w:rFonts w:ascii="Arial Narrow" w:hAnsi="Arial Narrow"/>
          <w:b/>
          <w:u w:val="single"/>
        </w:rPr>
        <w:t>Identification de la personne chargée du dossier (si différente du responsable)</w:t>
      </w:r>
    </w:p>
    <w:p w14:paraId="46E03662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  <w:b/>
        </w:rPr>
      </w:pPr>
    </w:p>
    <w:p w14:paraId="22932844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Nom et prénom : ………………………………………………………………………………………………………………………..…………..</w:t>
      </w:r>
    </w:p>
    <w:p w14:paraId="027C8A4E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7ED27E64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Fonction : ……………………………………………………………………………………………………………………………………</w:t>
      </w:r>
    </w:p>
    <w:p w14:paraId="6C47BB0A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16DF5104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Courriel et téléphone : …………………………………………………………………………………………………………………………………..</w:t>
      </w:r>
    </w:p>
    <w:p w14:paraId="1033CCF7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2E4AD049" w14:textId="495DE6CE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8A39F9">
        <w:rPr>
          <w:rFonts w:ascii="Arial Narrow" w:hAnsi="Arial Narrow"/>
          <w:b/>
          <w:u w:val="single"/>
        </w:rPr>
        <w:t>Caractéristiques de la structure</w:t>
      </w:r>
      <w:r w:rsidR="00264D53">
        <w:rPr>
          <w:rFonts w:ascii="Arial Narrow" w:hAnsi="Arial Narrow"/>
          <w:b/>
          <w:u w:val="single"/>
        </w:rPr>
        <w:t xml:space="preserve"> </w:t>
      </w:r>
    </w:p>
    <w:p w14:paraId="07254EF9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  <w:b/>
        </w:rPr>
      </w:pPr>
    </w:p>
    <w:p w14:paraId="3D5360C0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Principales activités réalisées :</w:t>
      </w:r>
    </w:p>
    <w:p w14:paraId="42B38BBA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 ………………..……………………….…….……………………………………………………………………………………………………………………………….………………………………………………………………………………..……….</w:t>
      </w:r>
    </w:p>
    <w:p w14:paraId="331C7279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6560639F" w14:textId="6A09B48D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Tarifs horaires 2019 et préciser si vous pratiquez des frais annexes :</w:t>
      </w:r>
      <w:r w:rsidR="00837948" w:rsidRPr="008A39F9">
        <w:rPr>
          <w:rFonts w:ascii="Arial Narrow" w:hAnsi="Arial Narrow"/>
        </w:rPr>
        <w:t xml:space="preserve"> </w:t>
      </w:r>
      <w:r w:rsidRPr="008A39F9">
        <w:rPr>
          <w:rFonts w:ascii="Arial Narrow" w:hAnsi="Arial Narrow"/>
        </w:rPr>
        <w:t>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</w:t>
      </w:r>
    </w:p>
    <w:p w14:paraId="3DDAB888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0AE61738" w14:textId="06004F58" w:rsidR="008A39F9" w:rsidRPr="00264D53" w:rsidRDefault="008A39F9" w:rsidP="00264D5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264D53">
        <w:rPr>
          <w:rFonts w:ascii="Arial Narrow" w:hAnsi="Arial Narrow"/>
          <w:b/>
          <w:u w:val="single"/>
        </w:rPr>
        <w:t>Activité</w:t>
      </w:r>
      <w:r w:rsidR="00837948">
        <w:rPr>
          <w:rFonts w:ascii="Arial Narrow" w:hAnsi="Arial Narrow"/>
          <w:b/>
          <w:u w:val="single"/>
        </w:rPr>
        <w:t xml:space="preserve"> </w:t>
      </w:r>
      <w:r w:rsidRPr="00264D53">
        <w:rPr>
          <w:rFonts w:ascii="Arial Narrow" w:hAnsi="Arial Narrow"/>
          <w:b/>
          <w:u w:val="single"/>
        </w:rPr>
        <w:t xml:space="preserve"> annuelle en nomb</w:t>
      </w:r>
      <w:r w:rsidR="00BD1F68">
        <w:rPr>
          <w:rFonts w:ascii="Arial Narrow" w:hAnsi="Arial Narrow"/>
          <w:b/>
          <w:u w:val="single"/>
        </w:rPr>
        <w:t>re d’heures (réalisée en</w:t>
      </w:r>
      <w:r w:rsidRPr="00264D53">
        <w:rPr>
          <w:rFonts w:ascii="Arial Narrow" w:hAnsi="Arial Narrow"/>
          <w:b/>
          <w:u w:val="single"/>
        </w:rPr>
        <w:t xml:space="preserve"> 2018</w:t>
      </w:r>
      <w:proofErr w:type="gramStart"/>
      <w:r w:rsidRPr="00264D53">
        <w:rPr>
          <w:rFonts w:ascii="Arial Narrow" w:hAnsi="Arial Narrow"/>
          <w:b/>
          <w:u w:val="single"/>
        </w:rPr>
        <w:t>)</w:t>
      </w:r>
      <w:r w:rsidR="00837948">
        <w:rPr>
          <w:rFonts w:ascii="Arial Narrow" w:hAnsi="Arial Narrow"/>
          <w:b/>
          <w:u w:val="single"/>
        </w:rPr>
        <w:t xml:space="preserve"> </w:t>
      </w:r>
      <w:r w:rsidR="00264D53" w:rsidRPr="00264D53">
        <w:rPr>
          <w:rFonts w:ascii="Arial Narrow" w:hAnsi="Arial Narrow"/>
          <w:b/>
          <w:u w:val="single"/>
        </w:rPr>
        <w:t> :</w:t>
      </w:r>
      <w:proofErr w:type="gramEnd"/>
      <w:r w:rsidR="00264D53" w:rsidRPr="00264D53">
        <w:rPr>
          <w:rFonts w:ascii="Arial Narrow" w:hAnsi="Arial Narrow"/>
          <w:b/>
          <w:u w:val="single"/>
        </w:rPr>
        <w:t xml:space="preserve"> </w:t>
      </w:r>
    </w:p>
    <w:p w14:paraId="381582B5" w14:textId="77777777" w:rsidR="008A39F9" w:rsidRPr="002846DE" w:rsidRDefault="008A39F9" w:rsidP="008A39F9">
      <w:pPr>
        <w:spacing w:after="0" w:line="240" w:lineRule="auto"/>
        <w:jc w:val="both"/>
        <w:rPr>
          <w:rFonts w:ascii="Arial Narrow" w:hAnsi="Arial Narrow"/>
          <w:sz w:val="16"/>
        </w:rPr>
      </w:pPr>
    </w:p>
    <w:tbl>
      <w:tblPr>
        <w:tblStyle w:val="Grilledutableau"/>
        <w:tblW w:w="7338" w:type="dxa"/>
        <w:tblInd w:w="-318" w:type="dxa"/>
        <w:tblLook w:val="04A0" w:firstRow="1" w:lastRow="0" w:firstColumn="1" w:lastColumn="0" w:noHBand="0" w:noVBand="1"/>
      </w:tblPr>
      <w:tblGrid>
        <w:gridCol w:w="2802"/>
        <w:gridCol w:w="1275"/>
        <w:gridCol w:w="1701"/>
        <w:gridCol w:w="1560"/>
      </w:tblGrid>
      <w:tr w:rsidR="00BD1F68" w:rsidRPr="008A39F9" w14:paraId="5AF4E195" w14:textId="77777777" w:rsidTr="00BD1F68">
        <w:tc>
          <w:tcPr>
            <w:tcW w:w="2802" w:type="dxa"/>
            <w:shd w:val="pct5" w:color="auto" w:fill="auto"/>
          </w:tcPr>
          <w:p w14:paraId="2C44188C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pct5" w:color="auto" w:fill="auto"/>
          </w:tcPr>
          <w:p w14:paraId="5AAFE138" w14:textId="797DD9A5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Nbre</w:t>
            </w:r>
            <w:proofErr w:type="spellEnd"/>
            <w:r>
              <w:rPr>
                <w:rFonts w:ascii="Arial Narrow" w:hAnsi="Arial Narrow"/>
              </w:rPr>
              <w:t xml:space="preserve"> de bénéficiaires</w:t>
            </w:r>
          </w:p>
        </w:tc>
        <w:tc>
          <w:tcPr>
            <w:tcW w:w="1701" w:type="dxa"/>
            <w:shd w:val="pct5" w:color="auto" w:fill="auto"/>
          </w:tcPr>
          <w:p w14:paraId="6694F4B0" w14:textId="0CC393C3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Nbre</w:t>
            </w:r>
            <w:proofErr w:type="spellEnd"/>
            <w:r>
              <w:rPr>
                <w:rFonts w:ascii="Arial Narrow" w:hAnsi="Arial Narrow"/>
              </w:rPr>
              <w:t xml:space="preserve"> d’heures </w:t>
            </w:r>
            <w:r w:rsidRPr="008A39F9">
              <w:rPr>
                <w:rFonts w:ascii="Arial Narrow" w:hAnsi="Arial Narrow"/>
              </w:rPr>
              <w:t>2018</w:t>
            </w:r>
          </w:p>
        </w:tc>
        <w:tc>
          <w:tcPr>
            <w:tcW w:w="1560" w:type="dxa"/>
            <w:shd w:val="pct5" w:color="auto" w:fill="auto"/>
          </w:tcPr>
          <w:p w14:paraId="7B7BE45E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Prévisionnel 2019</w:t>
            </w:r>
          </w:p>
        </w:tc>
      </w:tr>
      <w:tr w:rsidR="00BD1F68" w:rsidRPr="008A39F9" w14:paraId="1C037B93" w14:textId="77777777" w:rsidTr="00BD1F68">
        <w:tc>
          <w:tcPr>
            <w:tcW w:w="2802" w:type="dxa"/>
          </w:tcPr>
          <w:p w14:paraId="42D3BDB1" w14:textId="4CA86E86" w:rsidR="00BD1F68" w:rsidRPr="00B26A35" w:rsidRDefault="00BD1F68" w:rsidP="008A39F9">
            <w:pPr>
              <w:jc w:val="both"/>
              <w:rPr>
                <w:rFonts w:ascii="Arial Narrow" w:hAnsi="Arial Narrow"/>
                <w:b/>
              </w:rPr>
            </w:pPr>
            <w:r w:rsidRPr="00B26A35">
              <w:rPr>
                <w:rFonts w:ascii="Arial Narrow" w:hAnsi="Arial Narrow"/>
                <w:b/>
              </w:rPr>
              <w:t>PERSONNES AGES</w:t>
            </w:r>
          </w:p>
        </w:tc>
        <w:tc>
          <w:tcPr>
            <w:tcW w:w="1275" w:type="dxa"/>
          </w:tcPr>
          <w:p w14:paraId="04C3F0CB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04E45E5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75DC35A9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BD1F68" w:rsidRPr="008A39F9" w14:paraId="6470F0CA" w14:textId="77777777" w:rsidTr="00BD1F68">
        <w:tc>
          <w:tcPr>
            <w:tcW w:w="2802" w:type="dxa"/>
          </w:tcPr>
          <w:p w14:paraId="7F7EFFA5" w14:textId="1B788908" w:rsidR="00BD1F68" w:rsidRPr="008A39F9" w:rsidRDefault="00BD1F68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APA</w:t>
            </w:r>
            <w:r>
              <w:rPr>
                <w:rFonts w:ascii="Arial Narrow" w:hAnsi="Arial Narrow"/>
              </w:rPr>
              <w:t xml:space="preserve"> (1)</w:t>
            </w:r>
          </w:p>
        </w:tc>
        <w:tc>
          <w:tcPr>
            <w:tcW w:w="1275" w:type="dxa"/>
          </w:tcPr>
          <w:p w14:paraId="5766A39C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EE64B91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53EDCA26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BD1F68" w:rsidRPr="008A39F9" w14:paraId="642CB693" w14:textId="77777777" w:rsidTr="00BD1F68">
        <w:tc>
          <w:tcPr>
            <w:tcW w:w="2802" w:type="dxa"/>
          </w:tcPr>
          <w:p w14:paraId="01D94A26" w14:textId="46AC4F12" w:rsidR="00BD1F68" w:rsidRPr="008A39F9" w:rsidRDefault="00BD1F68" w:rsidP="008A39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Dont GIR 1 et 2</w:t>
            </w:r>
          </w:p>
        </w:tc>
        <w:tc>
          <w:tcPr>
            <w:tcW w:w="1275" w:type="dxa"/>
          </w:tcPr>
          <w:p w14:paraId="5C0EB209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3EEABEE3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EA9D3BC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BD1F68" w:rsidRPr="008A39F9" w14:paraId="59141F78" w14:textId="77777777" w:rsidTr="00BD1F68">
        <w:tc>
          <w:tcPr>
            <w:tcW w:w="2802" w:type="dxa"/>
          </w:tcPr>
          <w:p w14:paraId="07522B05" w14:textId="29AEC0D1" w:rsidR="00BD1F68" w:rsidRPr="008A39F9" w:rsidRDefault="00BD1F68" w:rsidP="008A39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</w:t>
            </w:r>
            <w:r w:rsidRPr="008A39F9">
              <w:rPr>
                <w:rFonts w:ascii="Arial Narrow" w:hAnsi="Arial Narrow"/>
              </w:rPr>
              <w:t>Dont GIR 3/4</w:t>
            </w:r>
          </w:p>
        </w:tc>
        <w:tc>
          <w:tcPr>
            <w:tcW w:w="1275" w:type="dxa"/>
          </w:tcPr>
          <w:p w14:paraId="7ABC4176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B7522BF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7C2D939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BD1F68" w:rsidRPr="008A39F9" w14:paraId="24ABF1FC" w14:textId="77777777" w:rsidTr="00BD1F68">
        <w:tc>
          <w:tcPr>
            <w:tcW w:w="2802" w:type="dxa"/>
          </w:tcPr>
          <w:p w14:paraId="5310BD32" w14:textId="7A2DA935" w:rsidR="00BD1F68" w:rsidRPr="00B26A35" w:rsidRDefault="00BD1F68" w:rsidP="008A39F9">
            <w:pPr>
              <w:jc w:val="both"/>
              <w:rPr>
                <w:rFonts w:ascii="Arial Narrow" w:hAnsi="Arial Narrow"/>
                <w:b/>
              </w:rPr>
            </w:pPr>
            <w:r w:rsidRPr="008A39F9">
              <w:rPr>
                <w:rFonts w:ascii="Arial Narrow" w:hAnsi="Arial Narrow"/>
              </w:rPr>
              <w:t>AIDE MENAGERE</w:t>
            </w:r>
            <w:r>
              <w:rPr>
                <w:rFonts w:ascii="Arial Narrow" w:hAnsi="Arial Narrow"/>
              </w:rPr>
              <w:t xml:space="preserve"> (2)</w:t>
            </w:r>
          </w:p>
        </w:tc>
        <w:tc>
          <w:tcPr>
            <w:tcW w:w="1275" w:type="dxa"/>
          </w:tcPr>
          <w:p w14:paraId="594EFF10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F78BAA8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259D755B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BD1F68" w:rsidRPr="008A39F9" w14:paraId="1C592814" w14:textId="77777777" w:rsidTr="00BD1F68">
        <w:tc>
          <w:tcPr>
            <w:tcW w:w="2802" w:type="dxa"/>
          </w:tcPr>
          <w:p w14:paraId="1202B445" w14:textId="23634695" w:rsidR="00BD1F68" w:rsidRPr="00B26A35" w:rsidRDefault="00BD1F68" w:rsidP="008A39F9">
            <w:pPr>
              <w:jc w:val="both"/>
              <w:rPr>
                <w:rFonts w:ascii="Arial Narrow" w:hAnsi="Arial Narrow"/>
                <w:b/>
              </w:rPr>
            </w:pPr>
            <w:r w:rsidRPr="00B26A35">
              <w:rPr>
                <w:rFonts w:ascii="Arial Narrow" w:hAnsi="Arial Narrow"/>
                <w:b/>
              </w:rPr>
              <w:t>PERSONNES HANDICAPEES</w:t>
            </w:r>
          </w:p>
        </w:tc>
        <w:tc>
          <w:tcPr>
            <w:tcW w:w="1275" w:type="dxa"/>
          </w:tcPr>
          <w:p w14:paraId="698EA195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DA654AB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10AF4AC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BD1F68" w:rsidRPr="008A39F9" w14:paraId="145A1CD5" w14:textId="77777777" w:rsidTr="00BD1F68">
        <w:tc>
          <w:tcPr>
            <w:tcW w:w="2802" w:type="dxa"/>
          </w:tcPr>
          <w:p w14:paraId="5BD25F2E" w14:textId="44C14406" w:rsidR="00BD1F68" w:rsidRPr="008A39F9" w:rsidRDefault="00BD1F68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PCH</w:t>
            </w:r>
            <w:r>
              <w:rPr>
                <w:rFonts w:ascii="Arial Narrow" w:hAnsi="Arial Narrow"/>
              </w:rPr>
              <w:t xml:space="preserve"> (3)</w:t>
            </w:r>
          </w:p>
        </w:tc>
        <w:tc>
          <w:tcPr>
            <w:tcW w:w="1275" w:type="dxa"/>
          </w:tcPr>
          <w:p w14:paraId="7F523D4D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B8EF057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25A70AE8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BD1F68" w:rsidRPr="008A39F9" w14:paraId="2A5FDE80" w14:textId="77777777" w:rsidTr="00BD1F68">
        <w:tc>
          <w:tcPr>
            <w:tcW w:w="2802" w:type="dxa"/>
          </w:tcPr>
          <w:p w14:paraId="5AAB4ABE" w14:textId="6EB254AB" w:rsidR="00BD1F68" w:rsidRPr="008A39F9" w:rsidRDefault="00BD1F68" w:rsidP="008A39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Dont plan de compensation supérieure à 180 heures</w:t>
            </w:r>
          </w:p>
        </w:tc>
        <w:tc>
          <w:tcPr>
            <w:tcW w:w="1275" w:type="dxa"/>
          </w:tcPr>
          <w:p w14:paraId="4939F557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7A13246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7E12980B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BD1F68" w:rsidRPr="008A39F9" w14:paraId="3BED084F" w14:textId="77777777" w:rsidTr="00BD1F68">
        <w:tc>
          <w:tcPr>
            <w:tcW w:w="2802" w:type="dxa"/>
          </w:tcPr>
          <w:p w14:paraId="6010D3D8" w14:textId="455B7811" w:rsidR="00BD1F68" w:rsidRPr="008A39F9" w:rsidRDefault="00BD1F68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AIDE MENAGERE</w:t>
            </w:r>
            <w:r>
              <w:rPr>
                <w:rFonts w:ascii="Arial Narrow" w:hAnsi="Arial Narrow"/>
              </w:rPr>
              <w:t xml:space="preserve"> (4)</w:t>
            </w:r>
          </w:p>
        </w:tc>
        <w:tc>
          <w:tcPr>
            <w:tcW w:w="1275" w:type="dxa"/>
          </w:tcPr>
          <w:p w14:paraId="5C40F61D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A2E24B3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5742E236" w14:textId="77777777" w:rsidR="00BD1F68" w:rsidRPr="008A39F9" w:rsidRDefault="00BD1F68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BD1F68" w:rsidRPr="008A39F9" w14:paraId="09F88241" w14:textId="77777777" w:rsidTr="00BD1F68">
        <w:tc>
          <w:tcPr>
            <w:tcW w:w="2802" w:type="dxa"/>
          </w:tcPr>
          <w:p w14:paraId="0F649E9C" w14:textId="78FEF512" w:rsidR="00BD1F68" w:rsidRPr="008A39F9" w:rsidRDefault="00BD1F68" w:rsidP="008A39F9">
            <w:pPr>
              <w:jc w:val="both"/>
              <w:rPr>
                <w:rFonts w:ascii="Arial Narrow" w:hAnsi="Arial Narrow"/>
                <w:b/>
              </w:rPr>
            </w:pPr>
            <w:r w:rsidRPr="008A39F9">
              <w:rPr>
                <w:rFonts w:ascii="Arial Narrow" w:hAnsi="Arial Narrow"/>
                <w:b/>
              </w:rPr>
              <w:t>TOTAL</w:t>
            </w:r>
            <w:r>
              <w:rPr>
                <w:rFonts w:ascii="Arial Narrow" w:hAnsi="Arial Narrow"/>
                <w:b/>
              </w:rPr>
              <w:t xml:space="preserve"> (1</w:t>
            </w:r>
            <w:proofErr w:type="gramStart"/>
            <w:r>
              <w:rPr>
                <w:rFonts w:ascii="Arial Narrow" w:hAnsi="Arial Narrow"/>
                <w:b/>
              </w:rPr>
              <w:t>)+</w:t>
            </w:r>
            <w:proofErr w:type="gramEnd"/>
            <w:r>
              <w:rPr>
                <w:rFonts w:ascii="Arial Narrow" w:hAnsi="Arial Narrow"/>
                <w:b/>
              </w:rPr>
              <w:t>(2)+(3)+(4)</w:t>
            </w:r>
          </w:p>
        </w:tc>
        <w:tc>
          <w:tcPr>
            <w:tcW w:w="1275" w:type="dxa"/>
          </w:tcPr>
          <w:p w14:paraId="6EEC4772" w14:textId="77777777" w:rsidR="00BD1F68" w:rsidRPr="008A39F9" w:rsidRDefault="00BD1F68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15ABB45F" w14:textId="77777777" w:rsidR="00BD1F68" w:rsidRPr="008A39F9" w:rsidRDefault="00BD1F68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14:paraId="773366B7" w14:textId="77777777" w:rsidR="00BD1F68" w:rsidRPr="008A39F9" w:rsidRDefault="00BD1F68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D1F68" w:rsidRPr="008A39F9" w14:paraId="60278A5A" w14:textId="77777777" w:rsidTr="00BD1F68">
        <w:tc>
          <w:tcPr>
            <w:tcW w:w="2802" w:type="dxa"/>
          </w:tcPr>
          <w:p w14:paraId="60EF462E" w14:textId="77777777" w:rsidR="00BD1F68" w:rsidRPr="008A39F9" w:rsidRDefault="00BD1F68" w:rsidP="008A39F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14:paraId="56643D7C" w14:textId="77777777" w:rsidR="00BD1F68" w:rsidRPr="008A39F9" w:rsidRDefault="00BD1F68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77BC1BDE" w14:textId="77777777" w:rsidR="00BD1F68" w:rsidRPr="008A39F9" w:rsidRDefault="00BD1F68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14:paraId="0686102F" w14:textId="77777777" w:rsidR="00BD1F68" w:rsidRPr="008A39F9" w:rsidRDefault="00BD1F68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D1F68" w:rsidRPr="008A39F9" w14:paraId="52850B1E" w14:textId="77777777" w:rsidTr="00BD1F68">
        <w:tc>
          <w:tcPr>
            <w:tcW w:w="2802" w:type="dxa"/>
          </w:tcPr>
          <w:p w14:paraId="323C5B3D" w14:textId="63BE7907" w:rsidR="00BD1F68" w:rsidRPr="008A39F9" w:rsidRDefault="00BD1F68" w:rsidP="008A39F9">
            <w:pPr>
              <w:jc w:val="both"/>
              <w:rPr>
                <w:rFonts w:ascii="Arial Narrow" w:hAnsi="Arial Narrow"/>
                <w:b/>
              </w:rPr>
            </w:pPr>
            <w:r w:rsidRPr="008A39F9">
              <w:rPr>
                <w:rFonts w:ascii="Arial Narrow" w:hAnsi="Arial Narrow"/>
              </w:rPr>
              <w:t>Nombre d’heures dimanches et jours fériés</w:t>
            </w:r>
          </w:p>
        </w:tc>
        <w:tc>
          <w:tcPr>
            <w:tcW w:w="1275" w:type="dxa"/>
          </w:tcPr>
          <w:p w14:paraId="5084F82B" w14:textId="77777777" w:rsidR="00BD1F68" w:rsidRPr="008A39F9" w:rsidRDefault="00BD1F68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3B6DC445" w14:textId="77777777" w:rsidR="00BD1F68" w:rsidRPr="008A39F9" w:rsidRDefault="00BD1F68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14:paraId="7D0F643A" w14:textId="77777777" w:rsidR="00BD1F68" w:rsidRPr="008A39F9" w:rsidRDefault="00BD1F68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D1F68" w:rsidRPr="008A39F9" w14:paraId="5BEA700A" w14:textId="77777777" w:rsidTr="00BD1F68">
        <w:tc>
          <w:tcPr>
            <w:tcW w:w="2802" w:type="dxa"/>
          </w:tcPr>
          <w:p w14:paraId="2A816380" w14:textId="5382C47A" w:rsidR="00BD1F68" w:rsidRPr="008A39F9" w:rsidRDefault="00BD1F68" w:rsidP="008A39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Dont APA</w:t>
            </w:r>
          </w:p>
        </w:tc>
        <w:tc>
          <w:tcPr>
            <w:tcW w:w="1275" w:type="dxa"/>
          </w:tcPr>
          <w:p w14:paraId="40D2EA22" w14:textId="77777777" w:rsidR="00BD1F68" w:rsidRPr="008A39F9" w:rsidRDefault="00BD1F68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4F143420" w14:textId="77777777" w:rsidR="00BD1F68" w:rsidRPr="008A39F9" w:rsidRDefault="00BD1F68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14:paraId="55208711" w14:textId="77777777" w:rsidR="00BD1F68" w:rsidRPr="008A39F9" w:rsidRDefault="00BD1F68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D1F68" w:rsidRPr="008A39F9" w14:paraId="73615443" w14:textId="77777777" w:rsidTr="00BD1F68">
        <w:tc>
          <w:tcPr>
            <w:tcW w:w="2802" w:type="dxa"/>
          </w:tcPr>
          <w:p w14:paraId="48974F5F" w14:textId="5AB863A5" w:rsidR="00BD1F68" w:rsidRPr="008A39F9" w:rsidRDefault="00BD1F68" w:rsidP="008A39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Dont PCH</w:t>
            </w:r>
          </w:p>
        </w:tc>
        <w:tc>
          <w:tcPr>
            <w:tcW w:w="1275" w:type="dxa"/>
          </w:tcPr>
          <w:p w14:paraId="6FCCBA83" w14:textId="77777777" w:rsidR="00BD1F68" w:rsidRPr="008A39F9" w:rsidRDefault="00BD1F68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7FF6302F" w14:textId="77777777" w:rsidR="00BD1F68" w:rsidRPr="008A39F9" w:rsidRDefault="00BD1F68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14:paraId="22A37236" w14:textId="77777777" w:rsidR="00BD1F68" w:rsidRPr="008A39F9" w:rsidRDefault="00BD1F68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DA9B030" w14:textId="77777777" w:rsidR="008A39F9" w:rsidRPr="002846DE" w:rsidRDefault="008A39F9" w:rsidP="008A39F9">
      <w:pPr>
        <w:spacing w:after="0" w:line="240" w:lineRule="auto"/>
        <w:jc w:val="both"/>
        <w:rPr>
          <w:rFonts w:ascii="Arial Narrow" w:hAnsi="Arial Narrow"/>
          <w:sz w:val="18"/>
        </w:rPr>
      </w:pPr>
    </w:p>
    <w:p w14:paraId="4738FD7F" w14:textId="77777777" w:rsidR="008A39F9" w:rsidRPr="002846DE" w:rsidRDefault="008A39F9" w:rsidP="008A39F9">
      <w:pPr>
        <w:spacing w:after="0" w:line="240" w:lineRule="auto"/>
        <w:jc w:val="both"/>
        <w:rPr>
          <w:rFonts w:ascii="Arial Narrow" w:hAnsi="Arial Narrow"/>
          <w:sz w:val="14"/>
        </w:rPr>
      </w:pPr>
    </w:p>
    <w:p w14:paraId="73714D6B" w14:textId="77777777" w:rsidR="008A39F9" w:rsidRDefault="008A39F9" w:rsidP="008A39F9">
      <w:pPr>
        <w:spacing w:after="0" w:line="240" w:lineRule="auto"/>
        <w:jc w:val="both"/>
        <w:rPr>
          <w:rFonts w:ascii="Arial Narrow" w:hAnsi="Arial Narrow"/>
          <w:sz w:val="16"/>
        </w:rPr>
      </w:pPr>
    </w:p>
    <w:p w14:paraId="7BB20A37" w14:textId="77777777" w:rsidR="00264D53" w:rsidRPr="002846DE" w:rsidRDefault="00264D53" w:rsidP="00264D53">
      <w:pPr>
        <w:spacing w:after="0" w:line="240" w:lineRule="auto"/>
        <w:jc w:val="both"/>
        <w:rPr>
          <w:rFonts w:ascii="Arial Narrow" w:hAnsi="Arial Narrow"/>
          <w:sz w:val="14"/>
        </w:rPr>
      </w:pPr>
    </w:p>
    <w:p w14:paraId="23042B49" w14:textId="77777777" w:rsidR="00264D53" w:rsidRPr="002846DE" w:rsidRDefault="00264D53" w:rsidP="008A39F9">
      <w:pPr>
        <w:spacing w:after="0" w:line="240" w:lineRule="auto"/>
        <w:jc w:val="both"/>
        <w:rPr>
          <w:rFonts w:ascii="Arial Narrow" w:hAnsi="Arial Narrow"/>
          <w:sz w:val="16"/>
        </w:rPr>
      </w:pPr>
    </w:p>
    <w:p w14:paraId="44662C7B" w14:textId="77777777" w:rsidR="00264D53" w:rsidRDefault="00264D53" w:rsidP="008A39F9">
      <w:pPr>
        <w:spacing w:after="0" w:line="240" w:lineRule="auto"/>
        <w:jc w:val="both"/>
        <w:rPr>
          <w:rFonts w:ascii="Arial Narrow" w:hAnsi="Arial Narrow"/>
        </w:rPr>
      </w:pPr>
    </w:p>
    <w:p w14:paraId="1EC53B4F" w14:textId="11DF8391" w:rsidR="00264D53" w:rsidRPr="00264D53" w:rsidRDefault="00264D53" w:rsidP="00264D5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Effectifs de la structure </w:t>
      </w:r>
    </w:p>
    <w:p w14:paraId="46C71BA1" w14:textId="77777777" w:rsidR="00264D53" w:rsidRDefault="00264D53" w:rsidP="008A39F9">
      <w:pPr>
        <w:spacing w:after="0" w:line="240" w:lineRule="auto"/>
        <w:jc w:val="both"/>
        <w:rPr>
          <w:rFonts w:ascii="Arial Narrow" w:hAnsi="Arial Narrow"/>
        </w:rPr>
      </w:pPr>
    </w:p>
    <w:p w14:paraId="5CB3FABB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 xml:space="preserve">Effectif total du service (en nombre d’ETP): </w:t>
      </w:r>
    </w:p>
    <w:p w14:paraId="7FA6B152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…………………..………………………………………………………………………………………………………………</w:t>
      </w:r>
    </w:p>
    <w:p w14:paraId="38ED8B61" w14:textId="77777777" w:rsidR="008A39F9" w:rsidRPr="002846DE" w:rsidRDefault="008A39F9" w:rsidP="008A39F9">
      <w:pPr>
        <w:spacing w:after="0" w:line="240" w:lineRule="auto"/>
        <w:jc w:val="both"/>
        <w:rPr>
          <w:rFonts w:ascii="Arial Narrow" w:hAnsi="Arial Narrow"/>
          <w:sz w:val="12"/>
        </w:rPr>
      </w:pPr>
    </w:p>
    <w:p w14:paraId="0C08D3FF" w14:textId="7AE6377E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Pour le personnel d’</w:t>
      </w:r>
      <w:r w:rsidR="00837948">
        <w:rPr>
          <w:rFonts w:ascii="Arial Narrow" w:hAnsi="Arial Narrow"/>
        </w:rPr>
        <w:t>intervention (précisez par type de poste</w:t>
      </w:r>
      <w:r w:rsidRPr="008A39F9">
        <w:rPr>
          <w:rFonts w:ascii="Arial Narrow" w:hAnsi="Arial Narrow"/>
        </w:rPr>
        <w:t xml:space="preserve"> le nombre d’ETP en 2019):  </w:t>
      </w:r>
    </w:p>
    <w:p w14:paraId="49B98340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A39F9" w:rsidRPr="008A39F9" w14:paraId="54ECC3A7" w14:textId="77777777" w:rsidTr="00AC62BC">
        <w:tc>
          <w:tcPr>
            <w:tcW w:w="3681" w:type="dxa"/>
          </w:tcPr>
          <w:p w14:paraId="6CED0F21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Aide à domicile</w:t>
            </w:r>
          </w:p>
        </w:tc>
        <w:tc>
          <w:tcPr>
            <w:tcW w:w="5381" w:type="dxa"/>
          </w:tcPr>
          <w:p w14:paraId="5D6A5FDF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  <w:tr w:rsidR="008A39F9" w:rsidRPr="008A39F9" w14:paraId="32EBE781" w14:textId="77777777" w:rsidTr="00AC62BC">
        <w:tc>
          <w:tcPr>
            <w:tcW w:w="3681" w:type="dxa"/>
          </w:tcPr>
          <w:p w14:paraId="1A1ACF1D" w14:textId="6E9F32A2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Auxiliaire de vie sociale</w:t>
            </w:r>
            <w:r w:rsidR="003D4106">
              <w:rPr>
                <w:rFonts w:ascii="Arial Narrow" w:hAnsi="Arial Narrow"/>
              </w:rPr>
              <w:t xml:space="preserve"> ou </w:t>
            </w:r>
            <w:r w:rsidR="00BD1F68">
              <w:rPr>
                <w:rFonts w:ascii="Open Sans" w:hAnsi="Open Sans"/>
                <w:color w:val="414141"/>
                <w:sz w:val="20"/>
                <w:szCs w:val="20"/>
                <w:shd w:val="clear" w:color="auto" w:fill="FFFFFF"/>
              </w:rPr>
              <w:t>DE AES</w:t>
            </w:r>
          </w:p>
        </w:tc>
        <w:tc>
          <w:tcPr>
            <w:tcW w:w="5381" w:type="dxa"/>
          </w:tcPr>
          <w:p w14:paraId="11883F2A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  <w:tr w:rsidR="008A39F9" w:rsidRPr="008A39F9" w14:paraId="790BA3E2" w14:textId="77777777" w:rsidTr="00AC62BC">
        <w:tc>
          <w:tcPr>
            <w:tcW w:w="3681" w:type="dxa"/>
          </w:tcPr>
          <w:p w14:paraId="1F1D1103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 xml:space="preserve">Autres </w:t>
            </w:r>
          </w:p>
        </w:tc>
        <w:tc>
          <w:tcPr>
            <w:tcW w:w="5381" w:type="dxa"/>
          </w:tcPr>
          <w:p w14:paraId="39226F11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E9B0498" w14:textId="77777777" w:rsidR="008A39F9" w:rsidRPr="002846DE" w:rsidRDefault="008A39F9" w:rsidP="008A39F9">
      <w:pPr>
        <w:spacing w:after="0" w:line="240" w:lineRule="auto"/>
        <w:jc w:val="both"/>
        <w:rPr>
          <w:rFonts w:ascii="Arial Narrow" w:hAnsi="Arial Narrow"/>
          <w:sz w:val="14"/>
        </w:rPr>
      </w:pPr>
    </w:p>
    <w:p w14:paraId="2C0C1FD9" w14:textId="7FDB08DA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Pour le personnel d</w:t>
      </w:r>
      <w:r w:rsidR="00837948">
        <w:rPr>
          <w:rFonts w:ascii="Arial Narrow" w:hAnsi="Arial Narrow"/>
        </w:rPr>
        <w:t>’encadrement (précisez par type de poste</w:t>
      </w:r>
      <w:r w:rsidRPr="008A39F9">
        <w:rPr>
          <w:rFonts w:ascii="Arial Narrow" w:hAnsi="Arial Narrow"/>
        </w:rPr>
        <w:t xml:space="preserve"> le nombre d’ETP en 2019)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A39F9" w:rsidRPr="008A39F9" w14:paraId="0D277A18" w14:textId="77777777" w:rsidTr="00AC62BC">
        <w:tc>
          <w:tcPr>
            <w:tcW w:w="3681" w:type="dxa"/>
          </w:tcPr>
          <w:p w14:paraId="682E9F7F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Direction</w:t>
            </w:r>
          </w:p>
        </w:tc>
        <w:tc>
          <w:tcPr>
            <w:tcW w:w="5381" w:type="dxa"/>
          </w:tcPr>
          <w:p w14:paraId="5FA9B8E8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  <w:tr w:rsidR="008A39F9" w:rsidRPr="008A39F9" w14:paraId="6A945CF3" w14:textId="77777777" w:rsidTr="00AC62BC">
        <w:tc>
          <w:tcPr>
            <w:tcW w:w="3681" w:type="dxa"/>
          </w:tcPr>
          <w:p w14:paraId="3E83AE14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Administration</w:t>
            </w:r>
          </w:p>
        </w:tc>
        <w:tc>
          <w:tcPr>
            <w:tcW w:w="5381" w:type="dxa"/>
          </w:tcPr>
          <w:p w14:paraId="5CBA1A6B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  <w:tr w:rsidR="008A39F9" w:rsidRPr="008A39F9" w14:paraId="120D8976" w14:textId="77777777" w:rsidTr="00AC62BC">
        <w:tc>
          <w:tcPr>
            <w:tcW w:w="3681" w:type="dxa"/>
          </w:tcPr>
          <w:p w14:paraId="58BECD90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Responsable de secteur/coordination</w:t>
            </w:r>
          </w:p>
        </w:tc>
        <w:tc>
          <w:tcPr>
            <w:tcW w:w="5381" w:type="dxa"/>
          </w:tcPr>
          <w:p w14:paraId="2AE0EDBF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  <w:tr w:rsidR="008A39F9" w:rsidRPr="008A39F9" w14:paraId="069BBF03" w14:textId="77777777" w:rsidTr="00AC62BC">
        <w:tc>
          <w:tcPr>
            <w:tcW w:w="3681" w:type="dxa"/>
          </w:tcPr>
          <w:p w14:paraId="2C5F3BE0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 xml:space="preserve">Autres </w:t>
            </w:r>
          </w:p>
        </w:tc>
        <w:tc>
          <w:tcPr>
            <w:tcW w:w="5381" w:type="dxa"/>
          </w:tcPr>
          <w:p w14:paraId="5C88C934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FFB97E1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0D978A59" w14:textId="77777777" w:rsidR="00893637" w:rsidRDefault="00893637" w:rsidP="008A39F9">
      <w:pPr>
        <w:spacing w:after="0" w:line="240" w:lineRule="auto"/>
        <w:jc w:val="both"/>
        <w:rPr>
          <w:rFonts w:ascii="Arial Narrow" w:hAnsi="Arial Narrow"/>
        </w:rPr>
      </w:pPr>
    </w:p>
    <w:p w14:paraId="11FE58A6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lastRenderedPageBreak/>
        <w:t>Bénévoles (précisez le nombre et les missions) :</w:t>
      </w:r>
    </w:p>
    <w:p w14:paraId="659B9DD6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.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</w:t>
      </w:r>
    </w:p>
    <w:p w14:paraId="1E030A2A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</w:t>
      </w:r>
    </w:p>
    <w:p w14:paraId="75A9A48D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081AB760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 xml:space="preserve">Relations avec d’autres associations, affiliation à un réseau/union/fédération : </w:t>
      </w:r>
    </w:p>
    <w:p w14:paraId="03F9A4FC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1B3B197D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454D7DE4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Précisez si service franchisé : …………………………………………………………………………………………………………</w:t>
      </w:r>
    </w:p>
    <w:p w14:paraId="48E3777C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4967BA65" w14:textId="47CB47CA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 xml:space="preserve">Amplitude horaire d’intervention (semaine et week-end) : </w:t>
      </w:r>
    </w:p>
    <w:p w14:paraId="2B66926E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Préciser ici l’organisation de vos astreintes (catégorie professionnelle, amplitude horaire, astreinte opérationnelle, astreinte téléphonique, plate-forme téléphonique….) :</w:t>
      </w:r>
    </w:p>
    <w:p w14:paraId="190C425B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5A5FF9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54208ECD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 xml:space="preserve">Engagement sur le délai moyen d’intervention en cas de sortie d’hospitalisation : </w:t>
      </w:r>
    </w:p>
    <w:p w14:paraId="001322EC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792F600B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29847B90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 xml:space="preserve">Engagement sur le délai de remplacement d’un professionnel en cas d’absence : </w:t>
      </w:r>
    </w:p>
    <w:p w14:paraId="5A850446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</w:p>
    <w:p w14:paraId="3C01DDC7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2EA5E7CC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2DBA420B" w14:textId="77777777" w:rsidR="008A39F9" w:rsidRPr="008A39F9" w:rsidRDefault="008A39F9" w:rsidP="008A39F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color w:val="4F81BD" w:themeColor="accent1"/>
        </w:rPr>
      </w:pPr>
      <w:r w:rsidRPr="008A39F9">
        <w:rPr>
          <w:rFonts w:ascii="Arial Narrow" w:hAnsi="Arial Narrow"/>
          <w:b/>
          <w:color w:val="4F81BD" w:themeColor="accent1"/>
        </w:rPr>
        <w:t xml:space="preserve">Présentation des moyens que le service entend mobiliser pour piloter le CPOM </w:t>
      </w:r>
    </w:p>
    <w:p w14:paraId="5D847E08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3EE3D12C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14:paraId="44DC5DC6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065822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</w:p>
    <w:p w14:paraId="6F6FFD12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.……….</w:t>
      </w:r>
    </w:p>
    <w:p w14:paraId="364C8AE2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.……….</w:t>
      </w:r>
    </w:p>
    <w:p w14:paraId="7E67EAFF" w14:textId="73AF3E9B" w:rsidR="0011162A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.……….</w:t>
      </w:r>
    </w:p>
    <w:p w14:paraId="03DAC966" w14:textId="77777777" w:rsidR="008A39F9" w:rsidRPr="00CD737C" w:rsidRDefault="008A39F9" w:rsidP="00CD737C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color w:val="4F81BD" w:themeColor="accent1"/>
        </w:rPr>
      </w:pPr>
      <w:r w:rsidRPr="00CD737C">
        <w:rPr>
          <w:rFonts w:ascii="Arial Narrow" w:hAnsi="Arial Narrow"/>
          <w:b/>
          <w:color w:val="4F81BD" w:themeColor="accent1"/>
        </w:rPr>
        <w:t>Enjeux relatifs aux missions définies dans la dotation complémentaire et moyens du service pour y répondre</w:t>
      </w:r>
    </w:p>
    <w:p w14:paraId="7B6D0C77" w14:textId="77777777" w:rsidR="008A39F9" w:rsidRPr="008A39F9" w:rsidRDefault="008A39F9" w:rsidP="008A39F9">
      <w:pPr>
        <w:spacing w:after="0" w:line="240" w:lineRule="auto"/>
        <w:ind w:left="786"/>
        <w:contextualSpacing/>
        <w:jc w:val="both"/>
        <w:rPr>
          <w:rFonts w:ascii="Arial Narrow" w:hAnsi="Arial Narrow"/>
        </w:rPr>
      </w:pPr>
    </w:p>
    <w:p w14:paraId="21843D33" w14:textId="7F4AA142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Déclinez votre compréhension des enjeux relatifs aux missions définies dans la dotation complémentaire par le Département et les moyens envisagés</w:t>
      </w:r>
      <w:r w:rsidR="00590B06">
        <w:rPr>
          <w:rFonts w:ascii="Arial Narrow" w:hAnsi="Arial Narrow"/>
        </w:rPr>
        <w:t xml:space="preserve"> par la structure</w:t>
      </w:r>
      <w:r w:rsidRPr="008A39F9">
        <w:rPr>
          <w:rFonts w:ascii="Arial Narrow" w:hAnsi="Arial Narrow"/>
        </w:rPr>
        <w:t xml:space="preserve"> pour y répondre :</w:t>
      </w:r>
      <w:r w:rsidR="006A3BC1">
        <w:rPr>
          <w:rFonts w:ascii="Arial Narrow" w:hAnsi="Arial Narrow"/>
        </w:rPr>
        <w:t xml:space="preserve"> le profil des personnes accompagnées, l’amplitude horaire …</w:t>
      </w:r>
    </w:p>
    <w:p w14:paraId="0B286854" w14:textId="24C6CEFC" w:rsidR="008A39F9" w:rsidRPr="00590B06" w:rsidRDefault="008A39F9" w:rsidP="00590B06">
      <w:pPr>
        <w:spacing w:after="0" w:line="240" w:lineRule="auto"/>
        <w:contextualSpacing/>
        <w:rPr>
          <w:rFonts w:ascii="Arial Narrow" w:hAnsi="Arial Narrow"/>
        </w:rPr>
      </w:pPr>
      <w:r w:rsidRPr="00590B06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.……….</w:t>
      </w:r>
    </w:p>
    <w:p w14:paraId="66914E39" w14:textId="2501B7D2" w:rsidR="00A637C7" w:rsidRPr="0011162A" w:rsidRDefault="008A39F9" w:rsidP="0011162A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.……….</w:t>
      </w:r>
    </w:p>
    <w:p w14:paraId="03CC3EFE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.……….</w:t>
      </w:r>
    </w:p>
    <w:p w14:paraId="4D995763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lastRenderedPageBreak/>
        <w:t>………………..………………………………………………………………………………………………………….……….</w:t>
      </w:r>
    </w:p>
    <w:p w14:paraId="0EBA44E3" w14:textId="77777777" w:rsid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</w:t>
      </w:r>
    </w:p>
    <w:p w14:paraId="1AF17CBA" w14:textId="77777777" w:rsidR="00A637C7" w:rsidRPr="008A39F9" w:rsidRDefault="00A637C7" w:rsidP="008A39F9">
      <w:pPr>
        <w:spacing w:after="0" w:line="240" w:lineRule="auto"/>
        <w:jc w:val="both"/>
        <w:rPr>
          <w:rFonts w:ascii="Arial Narrow" w:hAnsi="Arial Narrow"/>
        </w:rPr>
      </w:pPr>
    </w:p>
    <w:p w14:paraId="3D4AB141" w14:textId="77777777" w:rsidR="008A39F9" w:rsidRPr="008A39F9" w:rsidRDefault="008A39F9" w:rsidP="008A39F9">
      <w:pPr>
        <w:numPr>
          <w:ilvl w:val="3"/>
          <w:numId w:val="1"/>
        </w:numPr>
        <w:spacing w:after="0" w:line="240" w:lineRule="auto"/>
        <w:contextualSpacing/>
        <w:rPr>
          <w:rFonts w:ascii="Arial Narrow" w:hAnsi="Arial Narrow"/>
          <w:b/>
          <w:color w:val="4F81BD" w:themeColor="accent1"/>
        </w:rPr>
      </w:pPr>
      <w:r w:rsidRPr="008A39F9">
        <w:rPr>
          <w:rFonts w:ascii="Arial Narrow" w:hAnsi="Arial Narrow"/>
          <w:b/>
          <w:color w:val="4F81BD" w:themeColor="accent1"/>
        </w:rPr>
        <w:t xml:space="preserve">Présentation des engagements du service en matière de : </w:t>
      </w:r>
    </w:p>
    <w:p w14:paraId="757EE19A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1FA1CCBB" w14:textId="77777777" w:rsidR="008A39F9" w:rsidRPr="0075154E" w:rsidRDefault="008A39F9" w:rsidP="0075154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/>
        </w:rPr>
      </w:pPr>
      <w:r w:rsidRPr="0075154E">
        <w:rPr>
          <w:rFonts w:ascii="Arial Narrow" w:hAnsi="Arial Narrow"/>
          <w:b/>
        </w:rPr>
        <w:t xml:space="preserve">Mise en place de la télégestion </w:t>
      </w:r>
    </w:p>
    <w:p w14:paraId="1D37D81C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 xml:space="preserve">Préciser : </w:t>
      </w:r>
    </w:p>
    <w:p w14:paraId="026A6A2A" w14:textId="77777777" w:rsidR="008A39F9" w:rsidRPr="008A39F9" w:rsidRDefault="008A39F9" w:rsidP="000B5DB8">
      <w:pPr>
        <w:spacing w:after="0" w:line="240" w:lineRule="auto"/>
        <w:ind w:left="720"/>
        <w:contextualSpacing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Le choix du logiciel de télégestion</w:t>
      </w:r>
    </w:p>
    <w:p w14:paraId="4F44B5F4" w14:textId="77777777" w:rsidR="008A39F9" w:rsidRPr="008A39F9" w:rsidRDefault="008A39F9" w:rsidP="000B5DB8">
      <w:pPr>
        <w:spacing w:after="0" w:line="240" w:lineRule="auto"/>
        <w:ind w:left="720"/>
        <w:contextualSpacing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S’il permet de faire la gestion de planning et/ou la facturation</w:t>
      </w:r>
    </w:p>
    <w:p w14:paraId="52F78424" w14:textId="77777777" w:rsidR="008A39F9" w:rsidRPr="008A39F9" w:rsidRDefault="008A39F9" w:rsidP="000B5DB8">
      <w:pPr>
        <w:spacing w:after="0" w:line="240" w:lineRule="auto"/>
        <w:ind w:left="720"/>
        <w:contextualSpacing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 xml:space="preserve">Si le logiciel est déjà acquis ou en cours d’acquisition. </w:t>
      </w:r>
    </w:p>
    <w:p w14:paraId="7C95317D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7A556282" w14:textId="77777777" w:rsidR="000B5DB8" w:rsidRPr="0075154E" w:rsidRDefault="000B5DB8" w:rsidP="000B5DB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75154E">
        <w:rPr>
          <w:rFonts w:ascii="Arial Narrow" w:hAnsi="Arial Narrow"/>
          <w:b/>
        </w:rPr>
        <w:t>Facturation aux usagers</w:t>
      </w:r>
    </w:p>
    <w:p w14:paraId="38B10492" w14:textId="77777777" w:rsidR="000B5DB8" w:rsidRDefault="000B5DB8" w:rsidP="000B5DB8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Fournir une facture type simplifiée pour la lecture par l’usager et comprenant la valorisation de la prise en charge par le Département.</w:t>
      </w:r>
    </w:p>
    <w:p w14:paraId="4A6D0D4F" w14:textId="77777777" w:rsidR="000B5DB8" w:rsidRDefault="000B5DB8" w:rsidP="000B5DB8">
      <w:pPr>
        <w:spacing w:after="0" w:line="240" w:lineRule="auto"/>
        <w:jc w:val="both"/>
        <w:rPr>
          <w:rFonts w:ascii="Arial Narrow" w:hAnsi="Arial Narrow"/>
        </w:rPr>
      </w:pPr>
    </w:p>
    <w:p w14:paraId="7507E526" w14:textId="77777777" w:rsidR="000B5DB8" w:rsidRPr="000B5DB8" w:rsidRDefault="000B5DB8" w:rsidP="000B5DB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0B5DB8">
        <w:rPr>
          <w:rFonts w:ascii="Arial Narrow" w:hAnsi="Arial Narrow"/>
          <w:b/>
        </w:rPr>
        <w:t xml:space="preserve">Qualité des interventions </w:t>
      </w:r>
    </w:p>
    <w:p w14:paraId="4AEED97E" w14:textId="374A3194" w:rsidR="000B5DB8" w:rsidRPr="000B5DB8" w:rsidRDefault="000B5DB8" w:rsidP="000B5DB8">
      <w:pPr>
        <w:pStyle w:val="Paragraphedeliste"/>
        <w:spacing w:after="0" w:line="240" w:lineRule="auto"/>
        <w:jc w:val="both"/>
        <w:rPr>
          <w:rFonts w:ascii="Arial Narrow" w:hAnsi="Arial Narrow"/>
        </w:rPr>
      </w:pPr>
      <w:r w:rsidRPr="000B5DB8">
        <w:rPr>
          <w:rFonts w:ascii="Arial Narrow" w:hAnsi="Arial Narrow"/>
        </w:rPr>
        <w:t>Préciser le projet de la structure en matière d’amélioration des pratiques (organisation des tournées, transmission e</w:t>
      </w:r>
      <w:r>
        <w:rPr>
          <w:rFonts w:ascii="Arial Narrow" w:hAnsi="Arial Narrow"/>
        </w:rPr>
        <w:t>ntre intervenants, tutorat …),</w:t>
      </w:r>
      <w:r w:rsidRPr="000B5DB8">
        <w:rPr>
          <w:rFonts w:ascii="Arial Narrow" w:hAnsi="Arial Narrow"/>
        </w:rPr>
        <w:t xml:space="preserve"> d’accompagnement des intervenantes (formation, équipement du logement) et en matière de repérage des fragilités par les intervenants au domicile.</w:t>
      </w:r>
    </w:p>
    <w:p w14:paraId="0B915BA8" w14:textId="198BD35C" w:rsidR="000B5DB8" w:rsidRPr="000B5DB8" w:rsidRDefault="000B5DB8" w:rsidP="000B5DB8">
      <w:pPr>
        <w:pStyle w:val="Paragraphedeliste"/>
        <w:spacing w:after="0" w:line="240" w:lineRule="auto"/>
        <w:jc w:val="both"/>
        <w:rPr>
          <w:rFonts w:ascii="Arial Narrow" w:hAnsi="Arial Narrow"/>
          <w:b/>
        </w:rPr>
      </w:pPr>
    </w:p>
    <w:p w14:paraId="619F7B26" w14:textId="5C8DF768" w:rsidR="00393F75" w:rsidRPr="000272FC" w:rsidRDefault="00393F75" w:rsidP="00393F75">
      <w:pPr>
        <w:spacing w:after="0" w:line="240" w:lineRule="auto"/>
        <w:jc w:val="both"/>
        <w:rPr>
          <w:rFonts w:ascii="Arial Narrow" w:hAnsi="Arial Narrow"/>
          <w:highlight w:val="yellow"/>
        </w:rPr>
      </w:pPr>
      <w:r w:rsidRPr="00E76C4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486D">
        <w:rPr>
          <w:rFonts w:ascii="Arial Narrow" w:hAnsi="Arial Narrow"/>
        </w:rPr>
        <w:t xml:space="preserve">                                              </w:t>
      </w:r>
    </w:p>
    <w:p w14:paraId="28D5F270" w14:textId="36CBA74F" w:rsidR="009807C7" w:rsidRDefault="0069486D" w:rsidP="008A39F9">
      <w:pPr>
        <w:spacing w:after="0" w:line="240" w:lineRule="auto"/>
        <w:jc w:val="both"/>
        <w:rPr>
          <w:rFonts w:ascii="Arial Narrow" w:hAnsi="Arial Narrow"/>
        </w:rPr>
      </w:pPr>
      <w:r w:rsidRPr="00E76C4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E5E80" w14:textId="27306A40" w:rsidR="0069486D" w:rsidRDefault="0069486D" w:rsidP="008A39F9">
      <w:pPr>
        <w:spacing w:after="0" w:line="240" w:lineRule="auto"/>
        <w:jc w:val="both"/>
        <w:rPr>
          <w:rFonts w:ascii="Arial Narrow" w:hAnsi="Arial Narrow"/>
        </w:rPr>
      </w:pPr>
      <w:r w:rsidRPr="00E76C4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27DD7" w14:textId="77777777" w:rsidR="009807C7" w:rsidRPr="008A39F9" w:rsidRDefault="009807C7" w:rsidP="009807C7">
      <w:pPr>
        <w:numPr>
          <w:ilvl w:val="3"/>
          <w:numId w:val="1"/>
        </w:numPr>
        <w:spacing w:after="0" w:line="240" w:lineRule="auto"/>
        <w:contextualSpacing/>
        <w:rPr>
          <w:rFonts w:ascii="Arial Narrow" w:hAnsi="Arial Narrow"/>
          <w:b/>
          <w:color w:val="4F81BD" w:themeColor="accent1"/>
        </w:rPr>
      </w:pPr>
      <w:r>
        <w:rPr>
          <w:rFonts w:ascii="Arial Narrow" w:hAnsi="Arial Narrow"/>
          <w:b/>
          <w:color w:val="4F81BD" w:themeColor="accent1"/>
        </w:rPr>
        <w:t>Droits des usagers</w:t>
      </w:r>
      <w:r w:rsidRPr="008A39F9">
        <w:rPr>
          <w:rFonts w:ascii="Arial Narrow" w:hAnsi="Arial Narrow"/>
          <w:b/>
          <w:color w:val="4F81BD" w:themeColor="accent1"/>
        </w:rPr>
        <w:t xml:space="preserve"> : </w:t>
      </w:r>
    </w:p>
    <w:p w14:paraId="6A62820F" w14:textId="77777777" w:rsidR="009807C7" w:rsidRDefault="009807C7" w:rsidP="008A39F9">
      <w:pPr>
        <w:spacing w:after="0" w:line="240" w:lineRule="auto"/>
        <w:jc w:val="both"/>
        <w:rPr>
          <w:rFonts w:ascii="Arial Narrow" w:hAnsi="Arial Narrow"/>
        </w:rPr>
      </w:pPr>
    </w:p>
    <w:p w14:paraId="60247B4C" w14:textId="77777777" w:rsidR="009807C7" w:rsidRPr="000B5DB8" w:rsidRDefault="009807C7" w:rsidP="000B5DB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0B5DB8">
        <w:rPr>
          <w:rFonts w:ascii="Arial Narrow" w:hAnsi="Arial Narrow"/>
          <w:b/>
        </w:rPr>
        <w:t>Outils de la loi de 2002-2 :</w:t>
      </w:r>
    </w:p>
    <w:p w14:paraId="729B0A7E" w14:textId="77777777" w:rsidR="009807C7" w:rsidRDefault="009807C7" w:rsidP="008A39F9">
      <w:pPr>
        <w:spacing w:after="0" w:line="240" w:lineRule="auto"/>
        <w:jc w:val="both"/>
        <w:rPr>
          <w:rFonts w:ascii="Arial Narrow" w:hAnsi="Arial Narrow"/>
        </w:rPr>
      </w:pPr>
    </w:p>
    <w:p w14:paraId="40EE7597" w14:textId="77777777" w:rsidR="009807C7" w:rsidRDefault="009807C7" w:rsidP="000B5DB8">
      <w:pPr>
        <w:pStyle w:val="Paragraphedeliste"/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  <w:r w:rsidRPr="009807C7">
        <w:rPr>
          <w:rFonts w:ascii="Arial Narrow" w:hAnsi="Arial Narrow"/>
        </w:rPr>
        <w:t>Joindre le modèle de contrat d’intervention bénéficiaire</w:t>
      </w:r>
    </w:p>
    <w:p w14:paraId="1721F867" w14:textId="77777777" w:rsidR="009807C7" w:rsidRDefault="009807C7" w:rsidP="000B5DB8">
      <w:pPr>
        <w:pStyle w:val="Paragraphedeliste"/>
        <w:spacing w:after="0" w:line="240" w:lineRule="auto"/>
        <w:jc w:val="both"/>
        <w:rPr>
          <w:rFonts w:ascii="Arial Narrow" w:hAnsi="Arial Narrow"/>
        </w:rPr>
      </w:pPr>
      <w:r w:rsidRPr="009807C7">
        <w:rPr>
          <w:rFonts w:ascii="Arial Narrow" w:hAnsi="Arial Narrow"/>
        </w:rPr>
        <w:t>Joindre modèle de projet d’accompagnement individualisé bénéficiaire</w:t>
      </w:r>
    </w:p>
    <w:p w14:paraId="0D433308" w14:textId="77777777" w:rsidR="009807C7" w:rsidRDefault="009807C7" w:rsidP="000B5DB8">
      <w:pPr>
        <w:pStyle w:val="Paragraphedeliste"/>
        <w:spacing w:after="0" w:line="240" w:lineRule="auto"/>
        <w:jc w:val="both"/>
        <w:rPr>
          <w:rFonts w:ascii="Arial Narrow" w:hAnsi="Arial Narrow"/>
        </w:rPr>
      </w:pPr>
      <w:r w:rsidRPr="009807C7">
        <w:rPr>
          <w:rFonts w:ascii="Arial Narrow" w:hAnsi="Arial Narrow"/>
        </w:rPr>
        <w:t>Livret d’accueil à communiquer</w:t>
      </w:r>
    </w:p>
    <w:p w14:paraId="66096271" w14:textId="77777777" w:rsidR="009807C7" w:rsidRDefault="009807C7" w:rsidP="009807C7">
      <w:pPr>
        <w:spacing w:after="0" w:line="240" w:lineRule="auto"/>
        <w:jc w:val="both"/>
        <w:rPr>
          <w:rFonts w:ascii="Arial Narrow" w:hAnsi="Arial Narrow"/>
        </w:rPr>
      </w:pPr>
    </w:p>
    <w:p w14:paraId="11126D28" w14:textId="77777777" w:rsid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0AF264C9" w14:textId="77777777" w:rsidR="00A637C7" w:rsidRPr="008A39F9" w:rsidRDefault="00A637C7" w:rsidP="008A39F9">
      <w:pPr>
        <w:spacing w:after="0" w:line="240" w:lineRule="auto"/>
        <w:jc w:val="both"/>
        <w:rPr>
          <w:rFonts w:ascii="Arial Narrow" w:hAnsi="Arial Narrow"/>
        </w:rPr>
      </w:pPr>
    </w:p>
    <w:p w14:paraId="101130EA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Date:</w:t>
      </w:r>
      <w:r w:rsidRPr="008A39F9">
        <w:rPr>
          <w:rFonts w:ascii="Arial Narrow" w:hAnsi="Arial Narrow"/>
        </w:rPr>
        <w:tab/>
      </w:r>
      <w:r w:rsidRPr="008A39F9">
        <w:rPr>
          <w:rFonts w:ascii="Arial Narrow" w:hAnsi="Arial Narrow"/>
        </w:rPr>
        <w:tab/>
      </w:r>
      <w:r w:rsidRPr="008A39F9">
        <w:rPr>
          <w:rFonts w:ascii="Arial Narrow" w:hAnsi="Arial Narrow"/>
        </w:rPr>
        <w:tab/>
      </w:r>
      <w:r w:rsidRPr="008A39F9">
        <w:rPr>
          <w:rFonts w:ascii="Arial Narrow" w:hAnsi="Arial Narrow"/>
        </w:rPr>
        <w:tab/>
      </w:r>
      <w:r w:rsidRPr="008A39F9">
        <w:rPr>
          <w:rFonts w:ascii="Arial Narrow" w:hAnsi="Arial Narrow"/>
        </w:rPr>
        <w:tab/>
      </w:r>
      <w:r w:rsidRPr="008A39F9">
        <w:rPr>
          <w:rFonts w:ascii="Arial Narrow" w:hAnsi="Arial Narrow"/>
        </w:rPr>
        <w:tab/>
      </w:r>
      <w:r w:rsidRPr="008A39F9">
        <w:rPr>
          <w:rFonts w:ascii="Arial Narrow" w:hAnsi="Arial Narrow"/>
        </w:rPr>
        <w:tab/>
        <w:t>Signature par le représentant légal :</w:t>
      </w:r>
    </w:p>
    <w:p w14:paraId="7E8E35D4" w14:textId="77777777" w:rsidR="00082217" w:rsidRDefault="00082217"/>
    <w:sectPr w:rsidR="00082217" w:rsidSect="00B56FF3">
      <w:headerReference w:type="default" r:id="rId9"/>
      <w:footerReference w:type="default" r:id="rId10"/>
      <w:footerReference w:type="first" r:id="rId11"/>
      <w:pgSz w:w="11906" w:h="16838"/>
      <w:pgMar w:top="1511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68EC4" w14:textId="77777777" w:rsidR="008A39F9" w:rsidRDefault="008A39F9" w:rsidP="008A39F9">
      <w:pPr>
        <w:spacing w:after="0" w:line="240" w:lineRule="auto"/>
      </w:pPr>
      <w:r>
        <w:separator/>
      </w:r>
    </w:p>
  </w:endnote>
  <w:endnote w:type="continuationSeparator" w:id="0">
    <w:p w14:paraId="5007A7C0" w14:textId="77777777" w:rsidR="008A39F9" w:rsidRDefault="008A39F9" w:rsidP="008A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0EF18" w14:textId="5B5E2B6D" w:rsidR="002846DE" w:rsidRDefault="002846DE">
    <w:pPr>
      <w:pStyle w:val="Pieddepage"/>
    </w:pPr>
    <w:r>
      <w:tab/>
    </w:r>
    <w:r>
      <w:fldChar w:fldCharType="begin"/>
    </w:r>
    <w:r>
      <w:instrText>PAGE   \* MERGEFORMAT</w:instrText>
    </w:r>
    <w:r>
      <w:fldChar w:fldCharType="separate"/>
    </w:r>
    <w:r w:rsidR="000B5DB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316436"/>
      <w:docPartObj>
        <w:docPartGallery w:val="Page Numbers (Bottom of Page)"/>
        <w:docPartUnique/>
      </w:docPartObj>
    </w:sdtPr>
    <w:sdtEndPr/>
    <w:sdtContent>
      <w:p w14:paraId="756787D5" w14:textId="798CF7D8" w:rsidR="005E4D6E" w:rsidRDefault="005E4D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DB8">
          <w:rPr>
            <w:noProof/>
          </w:rPr>
          <w:t>1</w:t>
        </w:r>
        <w:r>
          <w:fldChar w:fldCharType="end"/>
        </w:r>
      </w:p>
    </w:sdtContent>
  </w:sdt>
  <w:p w14:paraId="2296E950" w14:textId="517714E0" w:rsidR="002846DE" w:rsidRPr="005E4D6E" w:rsidRDefault="0069486D" w:rsidP="005E4D6E">
    <w:pPr>
      <w:pStyle w:val="Pieddepage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Conseil départemental de Savoie </w:t>
    </w:r>
    <w:r w:rsidR="005E4D6E" w:rsidRPr="00C5453E">
      <w:rPr>
        <w:rFonts w:ascii="Arial Narrow" w:hAnsi="Arial Narrow"/>
        <w:sz w:val="18"/>
      </w:rPr>
      <w:t xml:space="preserve">– AAC </w:t>
    </w:r>
    <w:r w:rsidR="003D4106">
      <w:rPr>
        <w:rFonts w:ascii="Arial Narrow" w:hAnsi="Arial Narrow"/>
        <w:sz w:val="18"/>
      </w:rPr>
      <w:t>octobr</w:t>
    </w:r>
    <w:r w:rsidR="005E4D6E">
      <w:rPr>
        <w:rFonts w:ascii="Arial Narrow" w:hAnsi="Arial Narrow"/>
        <w:sz w:val="18"/>
      </w:rPr>
      <w:t>e 2019 - Annexe 1 –</w:t>
    </w:r>
    <w:r w:rsidR="005E4D6E" w:rsidRPr="00C5453E">
      <w:rPr>
        <w:rFonts w:ascii="Arial Narrow" w:hAnsi="Arial Narrow"/>
        <w:sz w:val="18"/>
      </w:rPr>
      <w:t xml:space="preserve"> </w:t>
    </w:r>
    <w:r w:rsidR="005E4D6E">
      <w:rPr>
        <w:rFonts w:ascii="Arial Narrow" w:hAnsi="Arial Narrow"/>
        <w:sz w:val="18"/>
      </w:rPr>
      <w:t>Formulaire de réponse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A3094" w14:textId="77777777" w:rsidR="008A39F9" w:rsidRDefault="008A39F9" w:rsidP="008A39F9">
      <w:pPr>
        <w:spacing w:after="0" w:line="240" w:lineRule="auto"/>
      </w:pPr>
      <w:r>
        <w:separator/>
      </w:r>
    </w:p>
  </w:footnote>
  <w:footnote w:type="continuationSeparator" w:id="0">
    <w:p w14:paraId="4E3C6B22" w14:textId="77777777" w:rsidR="008A39F9" w:rsidRDefault="008A39F9" w:rsidP="008A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91BD" w14:textId="77777777" w:rsidR="002846DE" w:rsidRPr="00A93BAA" w:rsidRDefault="002846DE" w:rsidP="002846DE">
    <w:pPr>
      <w:pStyle w:val="En-tte"/>
      <w:ind w:left="-56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F02"/>
    <w:multiLevelType w:val="hybridMultilevel"/>
    <w:tmpl w:val="D9E49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041B"/>
    <w:multiLevelType w:val="hybridMultilevel"/>
    <w:tmpl w:val="54E2F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367AC"/>
    <w:multiLevelType w:val="hybridMultilevel"/>
    <w:tmpl w:val="61C2AA10"/>
    <w:lvl w:ilvl="0" w:tplc="1BFE63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C7167"/>
    <w:multiLevelType w:val="hybridMultilevel"/>
    <w:tmpl w:val="C7C09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44ED"/>
    <w:multiLevelType w:val="hybridMultilevel"/>
    <w:tmpl w:val="205E287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F3DCFC4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1D49C4E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05F96"/>
    <w:multiLevelType w:val="hybridMultilevel"/>
    <w:tmpl w:val="1F00C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317FB"/>
    <w:multiLevelType w:val="hybridMultilevel"/>
    <w:tmpl w:val="43940CDE"/>
    <w:lvl w:ilvl="0" w:tplc="61D49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77065"/>
    <w:multiLevelType w:val="hybridMultilevel"/>
    <w:tmpl w:val="410A7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91539"/>
    <w:multiLevelType w:val="hybridMultilevel"/>
    <w:tmpl w:val="DE643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C2D90"/>
    <w:multiLevelType w:val="hybridMultilevel"/>
    <w:tmpl w:val="74CE7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06F6"/>
    <w:multiLevelType w:val="hybridMultilevel"/>
    <w:tmpl w:val="F738BDC2"/>
    <w:lvl w:ilvl="0" w:tplc="A2120A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F9"/>
    <w:rsid w:val="000272FC"/>
    <w:rsid w:val="00082217"/>
    <w:rsid w:val="000B5DB8"/>
    <w:rsid w:val="0011162A"/>
    <w:rsid w:val="00264D53"/>
    <w:rsid w:val="002846DE"/>
    <w:rsid w:val="002954AE"/>
    <w:rsid w:val="00323DCE"/>
    <w:rsid w:val="00380D23"/>
    <w:rsid w:val="00393F75"/>
    <w:rsid w:val="003D4106"/>
    <w:rsid w:val="004939AF"/>
    <w:rsid w:val="004B03A4"/>
    <w:rsid w:val="00590B06"/>
    <w:rsid w:val="005B7781"/>
    <w:rsid w:val="005E4D6E"/>
    <w:rsid w:val="00604C7C"/>
    <w:rsid w:val="0069486D"/>
    <w:rsid w:val="006A3BC1"/>
    <w:rsid w:val="0075154E"/>
    <w:rsid w:val="007709DB"/>
    <w:rsid w:val="00837948"/>
    <w:rsid w:val="00893637"/>
    <w:rsid w:val="008A39F9"/>
    <w:rsid w:val="009807C7"/>
    <w:rsid w:val="00A637C7"/>
    <w:rsid w:val="00A85ACD"/>
    <w:rsid w:val="00A920BE"/>
    <w:rsid w:val="00A93BAA"/>
    <w:rsid w:val="00B26A35"/>
    <w:rsid w:val="00B56FF3"/>
    <w:rsid w:val="00BD1F68"/>
    <w:rsid w:val="00CD48B8"/>
    <w:rsid w:val="00CD737C"/>
    <w:rsid w:val="00E76C42"/>
    <w:rsid w:val="00F932DB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CD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9F9"/>
  </w:style>
  <w:style w:type="paragraph" w:styleId="Pieddepage">
    <w:name w:val="footer"/>
    <w:basedOn w:val="Normal"/>
    <w:link w:val="PieddepageCar"/>
    <w:uiPriority w:val="99"/>
    <w:unhideWhenUsed/>
    <w:rsid w:val="008A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9F9"/>
  </w:style>
  <w:style w:type="paragraph" w:styleId="Textedebulles">
    <w:name w:val="Balloon Text"/>
    <w:basedOn w:val="Normal"/>
    <w:link w:val="TextedebullesCar"/>
    <w:uiPriority w:val="99"/>
    <w:semiHidden/>
    <w:unhideWhenUsed/>
    <w:rsid w:val="008A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9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07C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80D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0D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0D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0D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0D23"/>
    <w:rPr>
      <w:b/>
      <w:bCs/>
      <w:sz w:val="20"/>
      <w:szCs w:val="20"/>
    </w:rPr>
  </w:style>
  <w:style w:type="paragraph" w:customStyle="1" w:styleId="Default">
    <w:name w:val="Default"/>
    <w:rsid w:val="00264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9F9"/>
  </w:style>
  <w:style w:type="paragraph" w:styleId="Pieddepage">
    <w:name w:val="footer"/>
    <w:basedOn w:val="Normal"/>
    <w:link w:val="PieddepageCar"/>
    <w:uiPriority w:val="99"/>
    <w:unhideWhenUsed/>
    <w:rsid w:val="008A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9F9"/>
  </w:style>
  <w:style w:type="paragraph" w:styleId="Textedebulles">
    <w:name w:val="Balloon Text"/>
    <w:basedOn w:val="Normal"/>
    <w:link w:val="TextedebullesCar"/>
    <w:uiPriority w:val="99"/>
    <w:semiHidden/>
    <w:unhideWhenUsed/>
    <w:rsid w:val="008A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9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07C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80D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0D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0D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0D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0D23"/>
    <w:rPr>
      <w:b/>
      <w:bCs/>
      <w:sz w:val="20"/>
      <w:szCs w:val="20"/>
    </w:rPr>
  </w:style>
  <w:style w:type="paragraph" w:customStyle="1" w:styleId="Default">
    <w:name w:val="Default"/>
    <w:rsid w:val="00264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D603-F841-447C-8ADB-95C27494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GAUCHEROT Pauline</dc:creator>
  <cp:lastModifiedBy>Frédérique ORDOVINI</cp:lastModifiedBy>
  <cp:revision>7</cp:revision>
  <cp:lastPrinted>2019-09-11T09:26:00Z</cp:lastPrinted>
  <dcterms:created xsi:type="dcterms:W3CDTF">2019-09-24T14:15:00Z</dcterms:created>
  <dcterms:modified xsi:type="dcterms:W3CDTF">2019-10-11T13:47:00Z</dcterms:modified>
</cp:coreProperties>
</file>